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6B" w:rsidRPr="008E09C5" w:rsidRDefault="00AE4B77" w:rsidP="001A666B">
      <w:pPr>
        <w:autoSpaceDE w:val="0"/>
        <w:autoSpaceDN w:val="0"/>
        <w:adjustRightInd w:val="0"/>
        <w:spacing w:after="0" w:line="240" w:lineRule="auto"/>
        <w:ind w:left="6096" w:hanging="354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A666B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="001A666B"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№3</w:t>
      </w:r>
    </w:p>
    <w:p w:rsidR="001A666B" w:rsidRPr="008E09C5" w:rsidRDefault="001A666B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8E09C5" w:rsidRDefault="00444E96" w:rsidP="001A666B">
      <w:pPr>
        <w:autoSpaceDE w:val="0"/>
        <w:autoSpaceDN w:val="0"/>
        <w:adjustRightInd w:val="0"/>
        <w:spacing w:after="0" w:line="240" w:lineRule="auto"/>
        <w:ind w:left="2544" w:firstLine="411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8E09C5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8E09C5" w:rsidRDefault="00591CDA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216F1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444E96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8E09C5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216F1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8E09C5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8E09C5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8E09C5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F4D5C" w:rsidRDefault="00CA4D11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6F1" w:rsidRPr="001216F1" w:rsidRDefault="004B4B96" w:rsidP="00F87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7439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874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Pr="00F87439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DE24A8" w:rsidRPr="00F87439">
        <w:rPr>
          <w:rFonts w:ascii="Times New Roman" w:hAnsi="Times New Roman" w:cs="Times New Roman"/>
          <w:sz w:val="20"/>
          <w:szCs w:val="20"/>
        </w:rPr>
        <w:t>внеочередном</w:t>
      </w:r>
      <w:r w:rsidRPr="00F87439">
        <w:rPr>
          <w:rFonts w:ascii="Times New Roman" w:hAnsi="Times New Roman" w:cs="Times New Roman"/>
          <w:sz w:val="20"/>
          <w:szCs w:val="20"/>
        </w:rPr>
        <w:t xml:space="preserve"> Общем собрании акционеров АО «Богучанская ГЭС» </w:t>
      </w:r>
      <w:r w:rsidR="00BE0A67" w:rsidRPr="005E5E5E">
        <w:rPr>
          <w:rFonts w:ascii="Times New Roman" w:hAnsi="Times New Roman" w:cs="Times New Roman"/>
          <w:sz w:val="20"/>
          <w:szCs w:val="20"/>
        </w:rPr>
        <w:t>«</w:t>
      </w:r>
      <w:r w:rsidR="00BF6E9B">
        <w:rPr>
          <w:rFonts w:ascii="Times New Roman" w:hAnsi="Times New Roman" w:cs="Times New Roman"/>
          <w:sz w:val="20"/>
          <w:szCs w:val="20"/>
        </w:rPr>
        <w:t>18</w:t>
      </w:r>
      <w:r w:rsidR="00BE0A67" w:rsidRPr="005E5E5E">
        <w:rPr>
          <w:rFonts w:ascii="Times New Roman" w:hAnsi="Times New Roman" w:cs="Times New Roman"/>
          <w:sz w:val="20"/>
          <w:szCs w:val="20"/>
        </w:rPr>
        <w:t xml:space="preserve">» </w:t>
      </w:r>
      <w:r w:rsidR="00BF6E9B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266716" w:rsidRPr="001A666B">
        <w:rPr>
          <w:rFonts w:ascii="Times New Roman" w:hAnsi="Times New Roman" w:cs="Times New Roman"/>
          <w:sz w:val="20"/>
          <w:szCs w:val="20"/>
        </w:rPr>
        <w:t>20</w:t>
      </w:r>
      <w:r w:rsidR="001216F1" w:rsidRPr="001216F1">
        <w:rPr>
          <w:rFonts w:ascii="Times New Roman" w:hAnsi="Times New Roman" w:cs="Times New Roman"/>
          <w:sz w:val="20"/>
          <w:szCs w:val="20"/>
        </w:rPr>
        <w:t>20</w:t>
      </w:r>
      <w:r w:rsidRPr="001A666B">
        <w:rPr>
          <w:rFonts w:ascii="Times New Roman" w:hAnsi="Times New Roman" w:cs="Times New Roman"/>
          <w:sz w:val="20"/>
          <w:szCs w:val="20"/>
        </w:rPr>
        <w:t xml:space="preserve"> г.</w:t>
      </w:r>
      <w:r w:rsidRPr="00F87439">
        <w:rPr>
          <w:rFonts w:ascii="Times New Roman" w:hAnsi="Times New Roman" w:cs="Times New Roman"/>
          <w:sz w:val="20"/>
          <w:szCs w:val="20"/>
        </w:rPr>
        <w:t xml:space="preserve"> по вопросу о согласии на совершение </w:t>
      </w:r>
      <w:r w:rsidR="00F87439" w:rsidRPr="00F87439">
        <w:rPr>
          <w:rFonts w:ascii="Times New Roman" w:hAnsi="Times New Roman" w:cs="Times New Roman"/>
          <w:sz w:val="20"/>
          <w:szCs w:val="20"/>
        </w:rPr>
        <w:t xml:space="preserve">крупной </w:t>
      </w:r>
      <w:r w:rsidRPr="00F87439">
        <w:rPr>
          <w:rFonts w:ascii="Times New Roman" w:hAnsi="Times New Roman" w:cs="Times New Roman"/>
          <w:sz w:val="20"/>
          <w:szCs w:val="20"/>
        </w:rPr>
        <w:t>сделки</w:t>
      </w:r>
      <w:r w:rsidR="004115C6" w:rsidRPr="00F87439">
        <w:rPr>
          <w:rFonts w:ascii="Times New Roman" w:hAnsi="Times New Roman" w:cs="Times New Roman"/>
          <w:sz w:val="20"/>
          <w:szCs w:val="20"/>
        </w:rPr>
        <w:t xml:space="preserve"> - </w:t>
      </w:r>
      <w:r w:rsidR="00F87439" w:rsidRPr="00F87439">
        <w:rPr>
          <w:rFonts w:ascii="Times New Roman" w:hAnsi="Times New Roman" w:cs="Times New Roman"/>
          <w:sz w:val="20"/>
          <w:szCs w:val="20"/>
        </w:rPr>
        <w:t>Договора последующего залога движимого имущества № 110200/1167-ДПЗ (далее – Договор), заключенного между Государственной корпорацией развития «ВЭБ</w:t>
      </w:r>
      <w:proofErr w:type="gramStart"/>
      <w:r w:rsidR="00F87439" w:rsidRPr="00F874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87439" w:rsidRPr="00F87439">
        <w:rPr>
          <w:rFonts w:ascii="Times New Roman" w:hAnsi="Times New Roman" w:cs="Times New Roman"/>
          <w:sz w:val="20"/>
          <w:szCs w:val="20"/>
        </w:rPr>
        <w:t xml:space="preserve">Ф» и АО «Богучанская ГЭС» 28.03.2011, на измененных условиях, </w:t>
      </w:r>
      <w:proofErr w:type="gramStart"/>
      <w:r w:rsidR="00F87439" w:rsidRPr="00F87439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F87439" w:rsidRPr="00F87439">
        <w:rPr>
          <w:rFonts w:ascii="Times New Roman" w:hAnsi="Times New Roman" w:cs="Times New Roman"/>
          <w:sz w:val="20"/>
          <w:szCs w:val="20"/>
        </w:rPr>
        <w:t xml:space="preserve"> дополнением № </w:t>
      </w:r>
      <w:r w:rsidR="001216F1" w:rsidRPr="001216F1">
        <w:rPr>
          <w:rFonts w:ascii="Times New Roman" w:hAnsi="Times New Roman" w:cs="Times New Roman"/>
          <w:sz w:val="20"/>
          <w:szCs w:val="20"/>
        </w:rPr>
        <w:t>6</w:t>
      </w:r>
      <w:r w:rsidR="00F87439" w:rsidRPr="00F87439">
        <w:rPr>
          <w:rFonts w:ascii="Times New Roman" w:hAnsi="Times New Roman" w:cs="Times New Roman"/>
          <w:sz w:val="20"/>
          <w:szCs w:val="20"/>
        </w:rPr>
        <w:t xml:space="preserve"> к Договору, который во взаимосвязи с Договором последующего залога недвижимости (ипотеки) № 110200/1167-ДПИ от 12.07.2011, Договором поручительства </w:t>
      </w:r>
      <w:r w:rsidR="00BF6E9B">
        <w:rPr>
          <w:rFonts w:ascii="Times New Roman" w:hAnsi="Times New Roman" w:cs="Times New Roman"/>
          <w:sz w:val="20"/>
          <w:szCs w:val="20"/>
        </w:rPr>
        <w:br/>
      </w:r>
      <w:r w:rsidR="00F87439" w:rsidRPr="00F87439">
        <w:rPr>
          <w:rFonts w:ascii="Times New Roman" w:hAnsi="Times New Roman" w:cs="Times New Roman"/>
          <w:sz w:val="20"/>
          <w:szCs w:val="20"/>
        </w:rPr>
        <w:t>№ 110100/1167-ДП от 07.02.2018 является крупной сделкой</w:t>
      </w:r>
      <w:r w:rsidR="001216F1">
        <w:rPr>
          <w:rFonts w:ascii="Times New Roman" w:hAnsi="Times New Roman" w:cs="Times New Roman"/>
          <w:sz w:val="20"/>
          <w:szCs w:val="20"/>
        </w:rPr>
        <w:t>.</w:t>
      </w:r>
      <w:r w:rsidR="00F87439" w:rsidRPr="00F874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E69" w:rsidRDefault="00A23E69" w:rsidP="00F874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F874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 xml:space="preserve">Стороны крупной сделки: </w:t>
      </w:r>
    </w:p>
    <w:p w:rsidR="004B4B96" w:rsidRPr="00A23E69" w:rsidRDefault="00CE322B" w:rsidP="00A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E69">
        <w:rPr>
          <w:rFonts w:ascii="Times New Roman" w:hAnsi="Times New Roman" w:cs="Times New Roman"/>
          <w:sz w:val="20"/>
          <w:szCs w:val="20"/>
        </w:rPr>
        <w:t>Залогодержатель</w:t>
      </w:r>
      <w:r w:rsidR="004B4B96" w:rsidRPr="00A23E69">
        <w:rPr>
          <w:rFonts w:ascii="Times New Roman" w:hAnsi="Times New Roman" w:cs="Times New Roman"/>
          <w:sz w:val="20"/>
          <w:szCs w:val="20"/>
        </w:rPr>
        <w:t xml:space="preserve">- </w:t>
      </w:r>
      <w:r w:rsidR="00DE24A8" w:rsidRPr="00A23E69">
        <w:rPr>
          <w:rFonts w:ascii="Times New Roman" w:hAnsi="Times New Roman" w:cs="Times New Roman"/>
          <w:sz w:val="20"/>
          <w:szCs w:val="20"/>
        </w:rPr>
        <w:t>Г</w:t>
      </w:r>
      <w:r w:rsidR="00E74656" w:rsidRPr="00A23E69">
        <w:rPr>
          <w:rFonts w:ascii="Times New Roman" w:hAnsi="Times New Roman" w:cs="Times New Roman"/>
          <w:sz w:val="20"/>
          <w:szCs w:val="20"/>
        </w:rPr>
        <w:t xml:space="preserve">осударственная корпорация развития </w:t>
      </w:r>
      <w:r w:rsidR="000C16BC" w:rsidRPr="00A23E69">
        <w:rPr>
          <w:rFonts w:ascii="Times New Roman" w:hAnsi="Times New Roman" w:cs="Times New Roman"/>
          <w:sz w:val="20"/>
          <w:szCs w:val="20"/>
        </w:rPr>
        <w:t>«</w:t>
      </w:r>
      <w:r w:rsidR="00E74656" w:rsidRPr="00A23E69">
        <w:rPr>
          <w:rFonts w:ascii="Times New Roman" w:hAnsi="Times New Roman" w:cs="Times New Roman"/>
          <w:sz w:val="20"/>
          <w:szCs w:val="20"/>
        </w:rPr>
        <w:t>ВЭБ</w:t>
      </w:r>
      <w:proofErr w:type="gramStart"/>
      <w:r w:rsidR="00E74656" w:rsidRPr="00A23E6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E74656" w:rsidRPr="00A23E69">
        <w:rPr>
          <w:rFonts w:ascii="Times New Roman" w:hAnsi="Times New Roman" w:cs="Times New Roman"/>
          <w:sz w:val="20"/>
          <w:szCs w:val="20"/>
        </w:rPr>
        <w:t>Ф</w:t>
      </w:r>
      <w:r w:rsidR="000C16BC" w:rsidRPr="00A23E69">
        <w:rPr>
          <w:rFonts w:ascii="Times New Roman" w:hAnsi="Times New Roman" w:cs="Times New Roman"/>
          <w:sz w:val="20"/>
          <w:szCs w:val="20"/>
        </w:rPr>
        <w:t>»</w:t>
      </w:r>
    </w:p>
    <w:p w:rsidR="004B4B96" w:rsidRPr="00A23E69" w:rsidRDefault="00CE322B" w:rsidP="00A23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3E69">
        <w:rPr>
          <w:rFonts w:ascii="Times New Roman" w:hAnsi="Times New Roman" w:cs="Times New Roman"/>
          <w:sz w:val="20"/>
          <w:szCs w:val="20"/>
        </w:rPr>
        <w:t>Залогодатель</w:t>
      </w:r>
      <w:r w:rsidR="00425B90" w:rsidRPr="00A23E69">
        <w:rPr>
          <w:rFonts w:ascii="Times New Roman" w:hAnsi="Times New Roman" w:cs="Times New Roman"/>
          <w:sz w:val="20"/>
          <w:szCs w:val="20"/>
        </w:rPr>
        <w:t xml:space="preserve"> </w:t>
      </w:r>
      <w:r w:rsidR="004B4B96" w:rsidRPr="00A23E69">
        <w:rPr>
          <w:rFonts w:ascii="Times New Roman" w:hAnsi="Times New Roman" w:cs="Times New Roman"/>
          <w:sz w:val="20"/>
          <w:szCs w:val="20"/>
        </w:rPr>
        <w:t xml:space="preserve">- </w:t>
      </w:r>
      <w:r w:rsidR="00A23E69">
        <w:rPr>
          <w:rFonts w:ascii="Times New Roman" w:hAnsi="Times New Roman" w:cs="Times New Roman"/>
          <w:sz w:val="20"/>
          <w:szCs w:val="20"/>
        </w:rPr>
        <w:t>А</w:t>
      </w:r>
      <w:r w:rsidR="004B4B96" w:rsidRPr="00A23E69">
        <w:rPr>
          <w:rFonts w:ascii="Times New Roman" w:hAnsi="Times New Roman" w:cs="Times New Roman"/>
          <w:sz w:val="20"/>
          <w:szCs w:val="20"/>
        </w:rPr>
        <w:t>кционерное общество «Богучанская ГЭС»</w:t>
      </w:r>
    </w:p>
    <w:p w:rsidR="004B4B96" w:rsidRPr="00F87439" w:rsidRDefault="004B4B96" w:rsidP="00F874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B96" w:rsidRPr="00F87439" w:rsidRDefault="004B4B96" w:rsidP="00F874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>Условия крупной сделки</w:t>
      </w:r>
      <w:r w:rsidR="00C6300D" w:rsidRPr="00F87439">
        <w:rPr>
          <w:rFonts w:ascii="Times New Roman" w:hAnsi="Times New Roman" w:cs="Times New Roman"/>
          <w:b/>
          <w:sz w:val="20"/>
          <w:szCs w:val="20"/>
        </w:rPr>
        <w:t xml:space="preserve"> – Дополнения №</w:t>
      </w:r>
      <w:r w:rsidR="00FB7C82">
        <w:rPr>
          <w:rFonts w:ascii="Times New Roman" w:hAnsi="Times New Roman" w:cs="Times New Roman"/>
          <w:b/>
          <w:sz w:val="20"/>
          <w:szCs w:val="20"/>
        </w:rPr>
        <w:t>6</w:t>
      </w:r>
      <w:r w:rsidR="00C6300D" w:rsidRPr="00F87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505C" w:rsidRPr="00F87439">
        <w:rPr>
          <w:rFonts w:ascii="Times New Roman" w:hAnsi="Times New Roman" w:cs="Times New Roman"/>
          <w:b/>
          <w:sz w:val="20"/>
          <w:szCs w:val="20"/>
        </w:rPr>
        <w:t>к Договору</w:t>
      </w:r>
      <w:r w:rsidR="00C6300D" w:rsidRPr="00F87439">
        <w:rPr>
          <w:rFonts w:ascii="Times New Roman" w:hAnsi="Times New Roman" w:cs="Times New Roman"/>
          <w:b/>
          <w:sz w:val="20"/>
          <w:szCs w:val="20"/>
        </w:rPr>
        <w:t xml:space="preserve"> последующего </w:t>
      </w:r>
      <w:r w:rsidR="0098505C" w:rsidRPr="00F87439">
        <w:rPr>
          <w:rFonts w:ascii="Times New Roman" w:hAnsi="Times New Roman" w:cs="Times New Roman"/>
          <w:b/>
          <w:sz w:val="20"/>
          <w:szCs w:val="20"/>
        </w:rPr>
        <w:t>залога движимого имущества</w:t>
      </w:r>
      <w:r w:rsidRPr="00F87439">
        <w:rPr>
          <w:rFonts w:ascii="Times New Roman" w:hAnsi="Times New Roman" w:cs="Times New Roman"/>
          <w:b/>
          <w:sz w:val="20"/>
          <w:szCs w:val="20"/>
        </w:rPr>
        <w:t>:</w:t>
      </w:r>
    </w:p>
    <w:p w:rsidR="00F87439" w:rsidRPr="00F87439" w:rsidRDefault="00F87439" w:rsidP="00F87439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7439">
        <w:rPr>
          <w:rFonts w:ascii="Times New Roman" w:hAnsi="Times New Roman" w:cs="Times New Roman"/>
          <w:bCs/>
          <w:sz w:val="20"/>
          <w:szCs w:val="20"/>
        </w:rPr>
        <w:t>Внесение следующих изменений в Договор:</w:t>
      </w:r>
    </w:p>
    <w:p w:rsidR="00F87439" w:rsidRPr="008A7E58" w:rsidRDefault="00FB7C82" w:rsidP="00F87439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C82">
        <w:rPr>
          <w:rFonts w:ascii="Times New Roman" w:hAnsi="Times New Roman" w:cs="Times New Roman"/>
          <w:sz w:val="20"/>
          <w:szCs w:val="20"/>
        </w:rPr>
        <w:t>Дополнить перечень имущества, указанный в пункт</w:t>
      </w:r>
      <w:r w:rsidR="00BF6E9B">
        <w:rPr>
          <w:rFonts w:ascii="Times New Roman" w:hAnsi="Times New Roman" w:cs="Times New Roman"/>
          <w:sz w:val="20"/>
          <w:szCs w:val="20"/>
        </w:rPr>
        <w:t>е</w:t>
      </w:r>
      <w:r w:rsidRPr="00FB7C82">
        <w:rPr>
          <w:rFonts w:ascii="Times New Roman" w:hAnsi="Times New Roman" w:cs="Times New Roman"/>
          <w:sz w:val="20"/>
          <w:szCs w:val="20"/>
        </w:rPr>
        <w:t xml:space="preserve"> 2.1 статьи 2 Договора, предусматривающий перечень движимого имущества, </w:t>
      </w:r>
      <w:r w:rsidR="00BD590F" w:rsidRPr="00BD590F">
        <w:rPr>
          <w:rFonts w:ascii="Times New Roman" w:hAnsi="Times New Roman" w:cs="Times New Roman"/>
          <w:sz w:val="20"/>
          <w:szCs w:val="20"/>
        </w:rPr>
        <w:t>имуществом, передаваемым</w:t>
      </w:r>
      <w:r w:rsidR="00BD590F" w:rsidRPr="004B0E2E">
        <w:rPr>
          <w:sz w:val="24"/>
          <w:szCs w:val="24"/>
        </w:rPr>
        <w:t xml:space="preserve"> </w:t>
      </w:r>
      <w:r w:rsidRPr="00FB7C82">
        <w:rPr>
          <w:rFonts w:ascii="Times New Roman" w:hAnsi="Times New Roman" w:cs="Times New Roman"/>
          <w:sz w:val="20"/>
          <w:szCs w:val="20"/>
        </w:rPr>
        <w:t>Залогодателем в последующий залог в обеспечение обязательств ЗАО «</w:t>
      </w:r>
      <w:proofErr w:type="spellStart"/>
      <w:r w:rsidRPr="00FB7C82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Pr="00FB7C82">
        <w:rPr>
          <w:rFonts w:ascii="Times New Roman" w:hAnsi="Times New Roman" w:cs="Times New Roman"/>
          <w:sz w:val="20"/>
          <w:szCs w:val="20"/>
        </w:rPr>
        <w:t>» по Кредитному соглашению № 110100/1167 от 03.12.2010, заключенному между Государственной корпорацией развития «ВЭБ</w:t>
      </w:r>
      <w:proofErr w:type="gramStart"/>
      <w:r w:rsidRPr="00FB7C8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B7C82">
        <w:rPr>
          <w:rFonts w:ascii="Times New Roman" w:hAnsi="Times New Roman" w:cs="Times New Roman"/>
          <w:sz w:val="20"/>
          <w:szCs w:val="20"/>
        </w:rPr>
        <w:t>Ф» и ЗАО «</w:t>
      </w:r>
      <w:proofErr w:type="spellStart"/>
      <w:r w:rsidRPr="00FB7C82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Pr="00FB7C82">
        <w:rPr>
          <w:rFonts w:ascii="Times New Roman" w:hAnsi="Times New Roman" w:cs="Times New Roman"/>
          <w:sz w:val="20"/>
          <w:szCs w:val="20"/>
        </w:rPr>
        <w:t>»</w:t>
      </w:r>
      <w:r w:rsidR="00F87439" w:rsidRPr="00FB7C82">
        <w:rPr>
          <w:rFonts w:ascii="Times New Roman" w:hAnsi="Times New Roman" w:cs="Times New Roman"/>
          <w:sz w:val="20"/>
          <w:szCs w:val="20"/>
        </w:rPr>
        <w:t xml:space="preserve">, в соответствии с </w:t>
      </w:r>
      <w:r w:rsidR="00F87439" w:rsidRPr="008A7E58">
        <w:rPr>
          <w:rFonts w:ascii="Times New Roman" w:hAnsi="Times New Roman" w:cs="Times New Roman"/>
          <w:b/>
          <w:sz w:val="20"/>
          <w:szCs w:val="20"/>
        </w:rPr>
        <w:t xml:space="preserve">Приложением № </w:t>
      </w:r>
      <w:r w:rsidR="008A7E58" w:rsidRPr="008A7E58">
        <w:rPr>
          <w:rFonts w:ascii="Times New Roman" w:hAnsi="Times New Roman" w:cs="Times New Roman"/>
          <w:b/>
          <w:sz w:val="20"/>
          <w:szCs w:val="20"/>
        </w:rPr>
        <w:t>2</w:t>
      </w:r>
      <w:r w:rsidR="00F87439" w:rsidRPr="008A7E58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BF6E9B">
        <w:rPr>
          <w:rFonts w:ascii="Times New Roman" w:hAnsi="Times New Roman" w:cs="Times New Roman"/>
          <w:b/>
          <w:sz w:val="20"/>
          <w:szCs w:val="20"/>
        </w:rPr>
        <w:t>протоколу</w:t>
      </w:r>
      <w:r w:rsidR="00F87439" w:rsidRPr="008A7E5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216F1" w:rsidRPr="005B273F" w:rsidRDefault="001216F1" w:rsidP="001216F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2. Изложить пункт 2.2.2. Статьи 2 Договора в следующей редакции: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«2.2.2.1. в период </w:t>
      </w:r>
      <w:proofErr w:type="gramStart"/>
      <w:r w:rsidRPr="005B273F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5B273F">
        <w:rPr>
          <w:rFonts w:ascii="Times New Roman" w:hAnsi="Times New Roman" w:cs="Times New Roman"/>
          <w:sz w:val="20"/>
          <w:szCs w:val="20"/>
        </w:rPr>
        <w:t xml:space="preserve"> Соглашения до подписания Дополнения № 3 к Соглашению процентная ставка устанавливается в размере 10 (Десять) процентов годовых;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 2.2.2.2. </w:t>
      </w:r>
      <w:proofErr w:type="gramStart"/>
      <w:r w:rsidRPr="005B273F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5B273F">
        <w:rPr>
          <w:rFonts w:ascii="Times New Roman" w:hAnsi="Times New Roman" w:cs="Times New Roman"/>
          <w:sz w:val="20"/>
          <w:szCs w:val="20"/>
        </w:rPr>
        <w:t xml:space="preserve"> Дополнения № 3 </w:t>
      </w:r>
      <w:r w:rsidR="00BF6E9B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Pr="005B273F">
        <w:rPr>
          <w:rFonts w:ascii="Times New Roman" w:hAnsi="Times New Roman" w:cs="Times New Roman"/>
          <w:sz w:val="20"/>
          <w:szCs w:val="20"/>
        </w:rPr>
        <w:t xml:space="preserve">процентная ставка фиксирована в размере 8,77 (Восемь целых семьдесят семь сотых) процента годовых. В случае наличия целевого источника фондирования кредитной сделки </w:t>
      </w:r>
      <w:r w:rsidR="008A7E58" w:rsidRPr="008A7E58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5B273F">
        <w:rPr>
          <w:rFonts w:ascii="Times New Roman" w:hAnsi="Times New Roman" w:cs="Times New Roman"/>
          <w:sz w:val="20"/>
          <w:szCs w:val="20"/>
        </w:rPr>
        <w:t xml:space="preserve"> письменно уведомляет Заемщика о наличии целевого источника фондирования и возможности установления процентной ставки на уровне </w:t>
      </w:r>
      <w:proofErr w:type="spellStart"/>
      <w:r w:rsidRPr="005B273F">
        <w:rPr>
          <w:rFonts w:ascii="Times New Roman" w:hAnsi="Times New Roman" w:cs="Times New Roman"/>
          <w:sz w:val="20"/>
          <w:szCs w:val="20"/>
        </w:rPr>
        <w:t>Libor</w:t>
      </w:r>
      <w:proofErr w:type="spellEnd"/>
      <w:r w:rsidRPr="005B273F">
        <w:rPr>
          <w:rFonts w:ascii="Times New Roman" w:hAnsi="Times New Roman" w:cs="Times New Roman"/>
          <w:sz w:val="20"/>
          <w:szCs w:val="20"/>
        </w:rPr>
        <w:t xml:space="preserve"> 3 мес. + 7,5 (Семь целых пять десятых) процента годовых и дате, с которой указанные изменения вступают в силу при условии получения письменного согласия Заемщика. Заемщик должен письменно подтвердить согласие на изменение ставки по Соглашению в течение 10 (Десяти) рабочих дней </w:t>
      </w:r>
      <w:proofErr w:type="gramStart"/>
      <w:r w:rsidRPr="005B273F">
        <w:rPr>
          <w:rFonts w:ascii="Times New Roman" w:hAnsi="Times New Roman" w:cs="Times New Roman"/>
          <w:sz w:val="20"/>
          <w:szCs w:val="20"/>
        </w:rPr>
        <w:t>с даты направления</w:t>
      </w:r>
      <w:proofErr w:type="gramEnd"/>
      <w:r w:rsidRPr="005B273F">
        <w:rPr>
          <w:rFonts w:ascii="Times New Roman" w:hAnsi="Times New Roman" w:cs="Times New Roman"/>
          <w:sz w:val="20"/>
          <w:szCs w:val="20"/>
        </w:rPr>
        <w:t xml:space="preserve"> </w:t>
      </w:r>
      <w:r w:rsidR="008A7E58" w:rsidRPr="008A7E58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8A7E58">
        <w:rPr>
          <w:rFonts w:ascii="Times New Roman" w:hAnsi="Times New Roman" w:cs="Times New Roman"/>
          <w:sz w:val="20"/>
          <w:szCs w:val="20"/>
        </w:rPr>
        <w:t xml:space="preserve"> соответствующего</w:t>
      </w:r>
      <w:r w:rsidRPr="005B273F">
        <w:rPr>
          <w:rFonts w:ascii="Times New Roman" w:hAnsi="Times New Roman" w:cs="Times New Roman"/>
          <w:sz w:val="20"/>
          <w:szCs w:val="20"/>
        </w:rPr>
        <w:t xml:space="preserve"> уведомления. В случае своего согласия Заемщик обязуется заключить дополнение к Соглашению, предусматривающее изменение уровня процентной ставки по Соглашению.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 LIBOR для целей Соглашения обозначает ставку предложения по депозитам в долларах США на 3 (Три) месяца, указанную на странице «LIBOR01» информационной системы REUTERS по состоянию на 11:00 лондонского времени на дату, за 2 (Два) рабочих дня предшествующую дате начала каждого процентного периода.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 Проценты начисляются на задолженность по Кредиту и подлежат уплате </w:t>
      </w:r>
      <w:proofErr w:type="gramStart"/>
      <w:r w:rsidRPr="005B273F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5B273F">
        <w:rPr>
          <w:rFonts w:ascii="Times New Roman" w:hAnsi="Times New Roman" w:cs="Times New Roman"/>
          <w:sz w:val="20"/>
          <w:szCs w:val="20"/>
        </w:rPr>
        <w:t xml:space="preserve"> первого использования Кредита по 20 (Двадцатым) числам последнего месяца каждого процентного периода. Каждый процентный период равен 3 (Трем) календарным месяцам.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2.2.2.3. проценты, начисленные за период с 21.09.2014 по 20.12.2014 и подлежащие оплате 20.12.2014, Заемщик обязуется оплатить в следующем порядке: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- 75 (Семьдесят пять) процентов от начисленной суммы процентов оплатить 20.12.2014;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- оставшиеся 25 (Двадцать пять) процентов оплатить в следующий процентный период (20.03.2015).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Данный порядок распространяется только на указанный процентный период (с 21.09.2014 по 20.12.2014).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2.2.2.4. С 05.10.2017 процентная ставка устанавливается фиксированная в размере 6,0 (Шесть) процентов годовых.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2.2.2.5. Проценты, начисленные за период с 21.06.2018 по 20.09.2018 и подлежащие оплате 20.09.2018, Заемщик обязуется оплатить по 50 (Пятьдесят) процентов от начисленной суммы процентов в следующие даты: 20.06.2023 и 20.06.2024.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Проценты, начисленные за период с 21.09.2018 по 20.12.2018, и подлежащие оплате 20.12.2018, Заемщик обязуется оплатить по 50 (Пятьдесят) процентов от начисленной суммы процентов в следующие даты: 20.06.2025 и 20.06.2026. 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На начисленные, но неоплаченные проценты за периоды: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>- с 21.06.2018 по 20.09.2018;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- с 21.09.2018 по 20.12.2018, 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>с даты, следующей за датой начисления, до даты их фактической оплаты начисляются проценты по ставке, установленной с 05.10.2017 и указанной в пункте 5.2. Статьи 5 Соглашения, которые оплачиваются вместе с начисленными процентами по кредиту (в даты оплаты соответствующих процентных платежей - 20.06.2023, 20.06.2024, 20.06.2025, 20.06.2026).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Данный порядок распространяется только на указанный процентный период (21.06.2018 по 20.12.2018).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lastRenderedPageBreak/>
        <w:t xml:space="preserve">         2.2.2.6. Проценты, начисленные за период с 21.03.2019 по 20.06.2019, и подлежащие оплате 20.06.2019, Заемщик обязуется оплатить по 50 (Пятьдесят) процентов от начисленной суммы процентов в следующие даты: 20.03.2021 и 20.06.2021;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Проценты, начисленные за период с 21.06.2019 по 20.09.2019, и подлежащие оплате 20.09.2019, Заемщик обязуется оплатить по 50 (Пятьдесят) процентов от начисленной суммы процентов в следующие даты: 20.09.2021 и 20.12.2021.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На начисленные, но неоплаченные проценты за периоды: 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- с 21.03.2019 по 20.06.2019, 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>- с 21.06.2019 по 20.09.2019,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с даты, следующей за датой начисления, до даты их фактической оплаты, соответственно, начисляются проценты по ставке 6 (Шесть) процентов годовых, которые оплачиваются ежеквартально, начиная </w:t>
      </w:r>
      <w:proofErr w:type="gramStart"/>
      <w:r w:rsidRPr="005B273F">
        <w:rPr>
          <w:rFonts w:ascii="Times New Roman" w:hAnsi="Times New Roman" w:cs="Times New Roman"/>
          <w:sz w:val="20"/>
          <w:szCs w:val="20"/>
        </w:rPr>
        <w:t>с даты оплаты</w:t>
      </w:r>
      <w:proofErr w:type="gramEnd"/>
      <w:r w:rsidRPr="005B273F">
        <w:rPr>
          <w:rFonts w:ascii="Times New Roman" w:hAnsi="Times New Roman" w:cs="Times New Roman"/>
          <w:sz w:val="20"/>
          <w:szCs w:val="20"/>
        </w:rPr>
        <w:t xml:space="preserve"> следующего процентного платежа.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Данный порядок распространяется только на указанные процентные периоды (с 21.03.2019 по 20.06.2019, с 21.06.2019 по 20.09.2019). 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При этом</w:t>
      </w:r>
      <w:proofErr w:type="gramStart"/>
      <w:r w:rsidRPr="005B273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273F">
        <w:rPr>
          <w:rFonts w:ascii="Times New Roman" w:hAnsi="Times New Roman" w:cs="Times New Roman"/>
          <w:sz w:val="20"/>
          <w:szCs w:val="20"/>
        </w:rPr>
        <w:t xml:space="preserve"> в случае частичной уплаты процентов в даты окончания процентных периодов 20.06.2019 и 20.09.2019, переносу на сроки уплаты 20.03.2021, 20.06.2021 и 20.09.2021, 20.12.2021 подлежат по 50 (Пятьдесят) процентов оставшейся непогашенной суммы процентного платежа. При этом Заемщик обязан уведомить Залогодержателя за 3 (Три) дня о планируемом погашении процентов с указанием суммы оплаты».</w:t>
      </w:r>
    </w:p>
    <w:p w:rsidR="001216F1" w:rsidRPr="005B273F" w:rsidRDefault="001216F1" w:rsidP="001216F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  3. Изложить пункт 2.4. Статьи 2 Договора в следующей редакции:</w:t>
      </w:r>
    </w:p>
    <w:p w:rsidR="001216F1" w:rsidRPr="005B273F" w:rsidRDefault="001216F1" w:rsidP="001216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5B273F">
        <w:rPr>
          <w:rFonts w:ascii="Times New Roman" w:hAnsi="Times New Roman" w:cs="Times New Roman"/>
          <w:sz w:val="20"/>
          <w:szCs w:val="20"/>
        </w:rPr>
        <w:t xml:space="preserve">        «2.4. Залогодатель и Залогодержатель настоящим договорились о том, что стоимость Предмета залога составляет </w:t>
      </w:r>
      <w:r w:rsidRPr="005B273F">
        <w:rPr>
          <w:rFonts w:ascii="Times New Roman" w:hAnsi="Times New Roman" w:cs="Times New Roman"/>
          <w:b/>
          <w:sz w:val="20"/>
          <w:szCs w:val="20"/>
        </w:rPr>
        <w:t xml:space="preserve">11 140 904 126,14 </w:t>
      </w:r>
      <w:r w:rsidRPr="005B273F">
        <w:rPr>
          <w:rFonts w:ascii="Times New Roman" w:hAnsi="Times New Roman" w:cs="Times New Roman"/>
          <w:sz w:val="20"/>
          <w:szCs w:val="20"/>
        </w:rPr>
        <w:t xml:space="preserve">(Одиннадцать миллиардов сто сорок миллионов девятьсот четыре тысячи сто двадцать шесть 14/100) рублей, с учетом применения дисконта в размере 30%». </w:t>
      </w:r>
    </w:p>
    <w:p w:rsidR="001216F1" w:rsidRPr="005B273F" w:rsidRDefault="001216F1" w:rsidP="00121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E36" w:rsidRPr="00F451BD" w:rsidRDefault="00033E36" w:rsidP="00033E36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51BD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Цена Договора (с учетом Дополнения): </w:t>
      </w:r>
    </w:p>
    <w:p w:rsidR="00F87439" w:rsidRPr="00F87439" w:rsidRDefault="00F87439" w:rsidP="00F87439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7439">
        <w:rPr>
          <w:rFonts w:ascii="Times New Roman" w:hAnsi="Times New Roman" w:cs="Times New Roman"/>
          <w:sz w:val="20"/>
          <w:szCs w:val="20"/>
        </w:rPr>
        <w:t xml:space="preserve">Стоимость имущества, передаваемого в последующий залог по Договору с учетом Дополнения, составляет </w:t>
      </w:r>
      <w:r w:rsidR="0064625B">
        <w:rPr>
          <w:rFonts w:ascii="Times New Roman" w:hAnsi="Times New Roman" w:cs="Times New Roman"/>
          <w:sz w:val="20"/>
          <w:szCs w:val="20"/>
        </w:rPr>
        <w:br/>
      </w:r>
      <w:r w:rsidR="00246333" w:rsidRPr="005B273F">
        <w:rPr>
          <w:rFonts w:ascii="Times New Roman" w:hAnsi="Times New Roman" w:cs="Times New Roman"/>
          <w:b/>
          <w:sz w:val="20"/>
          <w:szCs w:val="20"/>
        </w:rPr>
        <w:t xml:space="preserve">11 140 904 126,14 </w:t>
      </w:r>
      <w:r w:rsidR="00246333" w:rsidRPr="005B273F">
        <w:rPr>
          <w:rFonts w:ascii="Times New Roman" w:hAnsi="Times New Roman" w:cs="Times New Roman"/>
          <w:sz w:val="20"/>
          <w:szCs w:val="20"/>
        </w:rPr>
        <w:t>(Одиннадцать миллиардов сто сорок миллионов девятьсот четыре тысячи сто двадцать шесть 14/100)</w:t>
      </w:r>
      <w:r w:rsidR="00246333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F87439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F87439" w:rsidRPr="00F87439" w:rsidRDefault="00976EF3" w:rsidP="00976EF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87439" w:rsidRPr="00F87439">
        <w:rPr>
          <w:rFonts w:ascii="Times New Roman" w:hAnsi="Times New Roman" w:cs="Times New Roman"/>
          <w:sz w:val="20"/>
          <w:szCs w:val="20"/>
        </w:rPr>
        <w:t>БСА АО «Богучанская ГЭС» по состоянию на 31.12.2010: 52 227 115 тыс. руб.</w:t>
      </w:r>
    </w:p>
    <w:p w:rsidR="00F87439" w:rsidRPr="00F87439" w:rsidRDefault="00F87439" w:rsidP="00F8743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7439">
        <w:rPr>
          <w:rFonts w:ascii="Times New Roman" w:hAnsi="Times New Roman" w:cs="Times New Roman"/>
          <w:sz w:val="20"/>
          <w:szCs w:val="20"/>
        </w:rPr>
        <w:tab/>
        <w:t xml:space="preserve">Цена с учетом взаимосвязи с Договором последующего залога недвижимого имущества (ипотеки) </w:t>
      </w:r>
      <w:r w:rsidR="0064625B">
        <w:rPr>
          <w:rFonts w:ascii="Times New Roman" w:hAnsi="Times New Roman" w:cs="Times New Roman"/>
          <w:sz w:val="20"/>
          <w:szCs w:val="20"/>
        </w:rPr>
        <w:br/>
      </w:r>
      <w:r w:rsidRPr="00F87439">
        <w:rPr>
          <w:rFonts w:ascii="Times New Roman" w:hAnsi="Times New Roman" w:cs="Times New Roman"/>
          <w:sz w:val="20"/>
          <w:szCs w:val="20"/>
        </w:rPr>
        <w:t xml:space="preserve">№ 110200/1167-ДПИ от 12.07.2011 и Договора поручительства № 110100/1167-ДП от 07.02.2012 (руб.): </w:t>
      </w:r>
      <w:r w:rsidR="00246333" w:rsidRPr="00246333">
        <w:rPr>
          <w:rFonts w:ascii="Times New Roman" w:hAnsi="Times New Roman" w:cs="Times New Roman"/>
          <w:sz w:val="20"/>
          <w:szCs w:val="20"/>
        </w:rPr>
        <w:t>199 096 217 298,12</w:t>
      </w:r>
      <w:r w:rsidRPr="002463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46333">
        <w:rPr>
          <w:rFonts w:ascii="Times New Roman" w:hAnsi="Times New Roman" w:cs="Times New Roman"/>
          <w:sz w:val="20"/>
          <w:szCs w:val="20"/>
        </w:rPr>
        <w:t>руб., что составляет 3</w:t>
      </w:r>
      <w:r w:rsidR="00246333" w:rsidRPr="00246333">
        <w:rPr>
          <w:rFonts w:ascii="Times New Roman" w:hAnsi="Times New Roman" w:cs="Times New Roman"/>
          <w:sz w:val="20"/>
          <w:szCs w:val="20"/>
        </w:rPr>
        <w:t>81,212</w:t>
      </w:r>
      <w:r w:rsidRPr="00246333">
        <w:rPr>
          <w:rFonts w:ascii="Times New Roman" w:hAnsi="Times New Roman" w:cs="Times New Roman"/>
          <w:sz w:val="20"/>
          <w:szCs w:val="20"/>
        </w:rPr>
        <w:t xml:space="preserve"> % от балансовой стоимости активов Общества.</w:t>
      </w:r>
      <w:r w:rsidRPr="00F8743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6C6F" w:rsidRPr="00F87439" w:rsidRDefault="00806C6F" w:rsidP="00F874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444E1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3A7E53" w:rsidRPr="00976EF3" w:rsidRDefault="00DF5E83" w:rsidP="00976EF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6EF3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  <w:r w:rsidR="00A8620D" w:rsidRPr="00976EF3">
        <w:rPr>
          <w:rFonts w:ascii="Times New Roman" w:hAnsi="Times New Roman" w:cs="Times New Roman"/>
          <w:bCs/>
          <w:sz w:val="20"/>
          <w:szCs w:val="20"/>
        </w:rPr>
        <w:t>В результате заключения сделки изменяется объем обеспечительных обязательств Заемщика перед ВЭБ.РФ.</w:t>
      </w:r>
      <w:r w:rsidR="00285999" w:rsidRPr="00976EF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94FB6" w:rsidRPr="00976EF3" w:rsidRDefault="00D35A7B" w:rsidP="00976E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94FB6"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4FB6"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620D" w:rsidRPr="00F87439" w:rsidRDefault="00A8620D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FB5940" w:rsidRPr="00976EF3" w:rsidRDefault="005875E7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EF3">
        <w:rPr>
          <w:rFonts w:ascii="Times New Roman" w:hAnsi="Times New Roman" w:cs="Times New Roman"/>
          <w:sz w:val="20"/>
          <w:szCs w:val="20"/>
        </w:rPr>
        <w:t>Дополнением №</w:t>
      </w:r>
      <w:r w:rsidR="00246333" w:rsidRPr="00976EF3">
        <w:rPr>
          <w:rFonts w:ascii="Times New Roman" w:hAnsi="Times New Roman" w:cs="Times New Roman"/>
          <w:sz w:val="20"/>
          <w:szCs w:val="20"/>
        </w:rPr>
        <w:t>6</w:t>
      </w:r>
      <w:r w:rsidRPr="00976EF3">
        <w:rPr>
          <w:rFonts w:ascii="Times New Roman" w:hAnsi="Times New Roman" w:cs="Times New Roman"/>
          <w:sz w:val="20"/>
          <w:szCs w:val="20"/>
        </w:rPr>
        <w:t xml:space="preserve"> в Договор последующего залога внесены изменения, увеличивающие перечень и общую залоговую стоимость движимого имущества, на которое ВЭБ</w:t>
      </w:r>
      <w:proofErr w:type="gramStart"/>
      <w:r w:rsidRPr="00976EF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76EF3">
        <w:rPr>
          <w:rFonts w:ascii="Times New Roman" w:hAnsi="Times New Roman" w:cs="Times New Roman"/>
          <w:sz w:val="20"/>
          <w:szCs w:val="20"/>
        </w:rPr>
        <w:t>Ф может обратить взыскание</w:t>
      </w:r>
      <w:r w:rsidRPr="00976EF3">
        <w:rPr>
          <w:rFonts w:ascii="Times New Roman" w:hAnsi="Times New Roman" w:cs="Times New Roman"/>
          <w:iCs/>
          <w:sz w:val="20"/>
          <w:szCs w:val="20"/>
        </w:rPr>
        <w:t>, в случае неисполнения ЗАО «</w:t>
      </w:r>
      <w:proofErr w:type="spellStart"/>
      <w:r w:rsidRPr="00976EF3">
        <w:rPr>
          <w:rFonts w:ascii="Times New Roman" w:hAnsi="Times New Roman" w:cs="Times New Roman"/>
          <w:iCs/>
          <w:sz w:val="20"/>
          <w:szCs w:val="20"/>
        </w:rPr>
        <w:t>БоАЗ</w:t>
      </w:r>
      <w:proofErr w:type="spellEnd"/>
      <w:r w:rsidRPr="00976EF3">
        <w:rPr>
          <w:rFonts w:ascii="Times New Roman" w:hAnsi="Times New Roman" w:cs="Times New Roman"/>
          <w:iCs/>
          <w:sz w:val="20"/>
          <w:szCs w:val="20"/>
        </w:rPr>
        <w:t>» условий Кредитного соглашения ЗАО «</w:t>
      </w:r>
      <w:proofErr w:type="spellStart"/>
      <w:r w:rsidRPr="00976EF3">
        <w:rPr>
          <w:rFonts w:ascii="Times New Roman" w:hAnsi="Times New Roman" w:cs="Times New Roman"/>
          <w:iCs/>
          <w:sz w:val="20"/>
          <w:szCs w:val="20"/>
        </w:rPr>
        <w:t>БоАЗ</w:t>
      </w:r>
      <w:proofErr w:type="spellEnd"/>
      <w:r w:rsidRPr="00976EF3">
        <w:rPr>
          <w:rFonts w:ascii="Times New Roman" w:hAnsi="Times New Roman" w:cs="Times New Roman"/>
          <w:iCs/>
          <w:sz w:val="20"/>
          <w:szCs w:val="20"/>
        </w:rPr>
        <w:t>».</w:t>
      </w:r>
    </w:p>
    <w:p w:rsidR="005875E7" w:rsidRPr="00F87439" w:rsidRDefault="005875E7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976EF3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976EF3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976EF3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DE24A8" w:rsidRPr="00976EF3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BE0A67" w:rsidRPr="00976EF3">
        <w:rPr>
          <w:rFonts w:ascii="Times New Roman" w:hAnsi="Times New Roman" w:cs="Times New Roman"/>
          <w:sz w:val="20"/>
          <w:szCs w:val="20"/>
        </w:rPr>
        <w:t>«</w:t>
      </w:r>
      <w:r w:rsidR="0064625B">
        <w:rPr>
          <w:rFonts w:ascii="Times New Roman" w:hAnsi="Times New Roman" w:cs="Times New Roman"/>
          <w:sz w:val="20"/>
          <w:szCs w:val="20"/>
        </w:rPr>
        <w:t>18</w:t>
      </w:r>
      <w:r w:rsidR="00BE0A67" w:rsidRPr="00976EF3">
        <w:rPr>
          <w:rFonts w:ascii="Times New Roman" w:hAnsi="Times New Roman" w:cs="Times New Roman"/>
          <w:sz w:val="20"/>
          <w:szCs w:val="20"/>
        </w:rPr>
        <w:t xml:space="preserve">» </w:t>
      </w:r>
      <w:r w:rsidR="0064625B">
        <w:rPr>
          <w:rFonts w:ascii="Times New Roman" w:hAnsi="Times New Roman" w:cs="Times New Roman"/>
          <w:sz w:val="20"/>
          <w:szCs w:val="20"/>
        </w:rPr>
        <w:t>декабря</w:t>
      </w:r>
      <w:r w:rsidR="00BE0A67" w:rsidRPr="00976EF3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976EF3">
        <w:rPr>
          <w:rFonts w:ascii="Times New Roman" w:hAnsi="Times New Roman" w:cs="Times New Roman"/>
          <w:sz w:val="20"/>
          <w:szCs w:val="20"/>
        </w:rPr>
        <w:t>20</w:t>
      </w:r>
      <w:r w:rsidR="00246333" w:rsidRPr="00976EF3">
        <w:rPr>
          <w:rFonts w:ascii="Times New Roman" w:hAnsi="Times New Roman" w:cs="Times New Roman"/>
          <w:sz w:val="20"/>
          <w:szCs w:val="20"/>
        </w:rPr>
        <w:t>20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DE24A8" w:rsidRPr="00976EF3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заключение сделки.</w:t>
      </w:r>
      <w:proofErr w:type="gramEnd"/>
    </w:p>
    <w:sectPr w:rsidR="00A245D2" w:rsidRPr="00976EF3" w:rsidSect="00B67FCC">
      <w:pgSz w:w="11906" w:h="16838"/>
      <w:pgMar w:top="426" w:right="707" w:bottom="284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B" w:rsidRDefault="009F5BEB" w:rsidP="00B34F3C">
      <w:pPr>
        <w:spacing w:after="0" w:line="240" w:lineRule="auto"/>
      </w:pPr>
      <w:r>
        <w:separator/>
      </w:r>
    </w:p>
  </w:endnote>
  <w:endnote w:type="continuationSeparator" w:id="0">
    <w:p w:rsidR="009F5BEB" w:rsidRDefault="009F5BEB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B" w:rsidRDefault="009F5BEB" w:rsidP="00B34F3C">
      <w:pPr>
        <w:spacing w:after="0" w:line="240" w:lineRule="auto"/>
      </w:pPr>
      <w:r>
        <w:separator/>
      </w:r>
    </w:p>
  </w:footnote>
  <w:footnote w:type="continuationSeparator" w:id="0">
    <w:p w:rsidR="009F5BEB" w:rsidRDefault="009F5BEB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1788"/>
    <w:multiLevelType w:val="hybridMultilevel"/>
    <w:tmpl w:val="A42CD9B4"/>
    <w:lvl w:ilvl="0" w:tplc="FA1A6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20F2C"/>
    <w:rsid w:val="00033E36"/>
    <w:rsid w:val="0004422A"/>
    <w:rsid w:val="0004547C"/>
    <w:rsid w:val="000511CC"/>
    <w:rsid w:val="000900E1"/>
    <w:rsid w:val="00095DEC"/>
    <w:rsid w:val="000A591D"/>
    <w:rsid w:val="000C16BC"/>
    <w:rsid w:val="000D1A16"/>
    <w:rsid w:val="000E015D"/>
    <w:rsid w:val="001204DC"/>
    <w:rsid w:val="001216F1"/>
    <w:rsid w:val="00127BE6"/>
    <w:rsid w:val="00135080"/>
    <w:rsid w:val="001603A7"/>
    <w:rsid w:val="0019790B"/>
    <w:rsid w:val="001A666B"/>
    <w:rsid w:val="001A73C1"/>
    <w:rsid w:val="001B23B1"/>
    <w:rsid w:val="001C0070"/>
    <w:rsid w:val="002122CD"/>
    <w:rsid w:val="002217D8"/>
    <w:rsid w:val="00230D14"/>
    <w:rsid w:val="00246333"/>
    <w:rsid w:val="002478EF"/>
    <w:rsid w:val="00250771"/>
    <w:rsid w:val="00265E4C"/>
    <w:rsid w:val="00266716"/>
    <w:rsid w:val="00285999"/>
    <w:rsid w:val="00293BE8"/>
    <w:rsid w:val="00295A05"/>
    <w:rsid w:val="002D1FC7"/>
    <w:rsid w:val="002F4764"/>
    <w:rsid w:val="0033467E"/>
    <w:rsid w:val="00340331"/>
    <w:rsid w:val="0035148E"/>
    <w:rsid w:val="0035198D"/>
    <w:rsid w:val="00352F6A"/>
    <w:rsid w:val="00362F16"/>
    <w:rsid w:val="0036476A"/>
    <w:rsid w:val="00382AA7"/>
    <w:rsid w:val="003A456C"/>
    <w:rsid w:val="003A7E53"/>
    <w:rsid w:val="003D68F6"/>
    <w:rsid w:val="003D71CF"/>
    <w:rsid w:val="004079EE"/>
    <w:rsid w:val="004115C6"/>
    <w:rsid w:val="00416AF3"/>
    <w:rsid w:val="00425B90"/>
    <w:rsid w:val="00444E10"/>
    <w:rsid w:val="00444E96"/>
    <w:rsid w:val="00447468"/>
    <w:rsid w:val="00450200"/>
    <w:rsid w:val="0049749E"/>
    <w:rsid w:val="004B1F3A"/>
    <w:rsid w:val="004B3E79"/>
    <w:rsid w:val="004B4B96"/>
    <w:rsid w:val="004C6648"/>
    <w:rsid w:val="004D7CFA"/>
    <w:rsid w:val="004E1612"/>
    <w:rsid w:val="00536C2B"/>
    <w:rsid w:val="00542C1D"/>
    <w:rsid w:val="00571B42"/>
    <w:rsid w:val="00575FBB"/>
    <w:rsid w:val="00584983"/>
    <w:rsid w:val="0058566B"/>
    <w:rsid w:val="005875E7"/>
    <w:rsid w:val="00591CDA"/>
    <w:rsid w:val="005A5DC1"/>
    <w:rsid w:val="005C7743"/>
    <w:rsid w:val="005E3FD7"/>
    <w:rsid w:val="005E62E5"/>
    <w:rsid w:val="00612480"/>
    <w:rsid w:val="006439DA"/>
    <w:rsid w:val="0064625B"/>
    <w:rsid w:val="0066068F"/>
    <w:rsid w:val="00666E2B"/>
    <w:rsid w:val="006703BD"/>
    <w:rsid w:val="006767BD"/>
    <w:rsid w:val="006825C6"/>
    <w:rsid w:val="00686C3E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10FF"/>
    <w:rsid w:val="00822446"/>
    <w:rsid w:val="008307D4"/>
    <w:rsid w:val="00835EC0"/>
    <w:rsid w:val="00856790"/>
    <w:rsid w:val="00864C38"/>
    <w:rsid w:val="00885E5E"/>
    <w:rsid w:val="00886CA8"/>
    <w:rsid w:val="00887E67"/>
    <w:rsid w:val="008935D5"/>
    <w:rsid w:val="00894FB6"/>
    <w:rsid w:val="008A7E58"/>
    <w:rsid w:val="008B1E96"/>
    <w:rsid w:val="008B6638"/>
    <w:rsid w:val="008D4659"/>
    <w:rsid w:val="008D60DB"/>
    <w:rsid w:val="008D6961"/>
    <w:rsid w:val="008D6F12"/>
    <w:rsid w:val="008E09C5"/>
    <w:rsid w:val="008E3861"/>
    <w:rsid w:val="008F0226"/>
    <w:rsid w:val="008F5ACC"/>
    <w:rsid w:val="008F6B06"/>
    <w:rsid w:val="009049AA"/>
    <w:rsid w:val="0094113E"/>
    <w:rsid w:val="00976EF3"/>
    <w:rsid w:val="0098270C"/>
    <w:rsid w:val="00982D1D"/>
    <w:rsid w:val="0098505C"/>
    <w:rsid w:val="009A2B7E"/>
    <w:rsid w:val="009A61C6"/>
    <w:rsid w:val="009E4DB4"/>
    <w:rsid w:val="009F5BEB"/>
    <w:rsid w:val="009F647A"/>
    <w:rsid w:val="00A11235"/>
    <w:rsid w:val="00A23E69"/>
    <w:rsid w:val="00A245D2"/>
    <w:rsid w:val="00A302F7"/>
    <w:rsid w:val="00A3220B"/>
    <w:rsid w:val="00A33C05"/>
    <w:rsid w:val="00A34263"/>
    <w:rsid w:val="00A41BD2"/>
    <w:rsid w:val="00A443CF"/>
    <w:rsid w:val="00A54268"/>
    <w:rsid w:val="00A54504"/>
    <w:rsid w:val="00A63282"/>
    <w:rsid w:val="00A823E1"/>
    <w:rsid w:val="00A84E34"/>
    <w:rsid w:val="00A8620D"/>
    <w:rsid w:val="00A87795"/>
    <w:rsid w:val="00A91A96"/>
    <w:rsid w:val="00A93A25"/>
    <w:rsid w:val="00AA507D"/>
    <w:rsid w:val="00AB3FE8"/>
    <w:rsid w:val="00AC226E"/>
    <w:rsid w:val="00AD7FD4"/>
    <w:rsid w:val="00AE4B77"/>
    <w:rsid w:val="00AE5DB0"/>
    <w:rsid w:val="00B1229B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C750A"/>
    <w:rsid w:val="00BD4E03"/>
    <w:rsid w:val="00BD590F"/>
    <w:rsid w:val="00BD7C7C"/>
    <w:rsid w:val="00BE0A67"/>
    <w:rsid w:val="00BE49AF"/>
    <w:rsid w:val="00BF6E9B"/>
    <w:rsid w:val="00C03A09"/>
    <w:rsid w:val="00C17003"/>
    <w:rsid w:val="00C211CD"/>
    <w:rsid w:val="00C23EA9"/>
    <w:rsid w:val="00C301B9"/>
    <w:rsid w:val="00C4273F"/>
    <w:rsid w:val="00C5522A"/>
    <w:rsid w:val="00C57EE6"/>
    <w:rsid w:val="00C6300D"/>
    <w:rsid w:val="00C705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1504A"/>
    <w:rsid w:val="00D35A7B"/>
    <w:rsid w:val="00D361C5"/>
    <w:rsid w:val="00D36B76"/>
    <w:rsid w:val="00D43069"/>
    <w:rsid w:val="00D55492"/>
    <w:rsid w:val="00D71E04"/>
    <w:rsid w:val="00D81366"/>
    <w:rsid w:val="00D9532C"/>
    <w:rsid w:val="00DB22BB"/>
    <w:rsid w:val="00DB2F87"/>
    <w:rsid w:val="00DC41A0"/>
    <w:rsid w:val="00DC615F"/>
    <w:rsid w:val="00DD32C4"/>
    <w:rsid w:val="00DE24A8"/>
    <w:rsid w:val="00DF5E83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C3756"/>
    <w:rsid w:val="00EC78FC"/>
    <w:rsid w:val="00EE4E0E"/>
    <w:rsid w:val="00EF63F0"/>
    <w:rsid w:val="00EF676F"/>
    <w:rsid w:val="00F05192"/>
    <w:rsid w:val="00F3663D"/>
    <w:rsid w:val="00F36723"/>
    <w:rsid w:val="00F65BAF"/>
    <w:rsid w:val="00F75C1B"/>
    <w:rsid w:val="00F75FA7"/>
    <w:rsid w:val="00F8553B"/>
    <w:rsid w:val="00F8672F"/>
    <w:rsid w:val="00F87439"/>
    <w:rsid w:val="00F95F83"/>
    <w:rsid w:val="00FB4FF1"/>
    <w:rsid w:val="00FB5940"/>
    <w:rsid w:val="00FB7C82"/>
    <w:rsid w:val="00FC2480"/>
    <w:rsid w:val="00FC3247"/>
    <w:rsid w:val="00FD2B3F"/>
    <w:rsid w:val="00FD2B67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05C4-8038-4560-A9FF-EC652FE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2020-11-16T04:40:00Z</dcterms:created>
  <dcterms:modified xsi:type="dcterms:W3CDTF">2020-11-16T04:40:00Z</dcterms:modified>
</cp:coreProperties>
</file>